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B4" w:rsidRDefault="0006117E" w:rsidP="00F94AB4">
      <w:r w:rsidRPr="0006117E">
        <w:rPr>
          <w:rFonts w:ascii="Times New Roman" w:eastAsia="Calibri" w:hAnsi="Times New Roman" w:cs="Times New Roman"/>
          <w:noProof/>
          <w:sz w:val="24"/>
          <w:szCs w:val="24"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65.8pt;margin-top:1.5pt;width:266.25pt;height:62.35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" fillcolor="#00957d" strokecolor="#b1bb2e" strokeweight="4.5pt">
            <v:textbox>
              <w:txbxContent>
                <w:p w:rsidR="00F94AB4" w:rsidRDefault="0015447A" w:rsidP="00FE4F3E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color w:val="FFFFFF" w:themeColor="background1"/>
                      <w:sz w:val="40"/>
                      <w:szCs w:val="40"/>
                    </w:rPr>
                    <w:t>Inspeção pedagógica</w:t>
                  </w:r>
                </w:p>
                <w:p w:rsidR="00FE4F3E" w:rsidRDefault="00FE4F3E" w:rsidP="00FE4F3E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color w:val="FFFFFF" w:themeColor="background1"/>
                      <w:sz w:val="40"/>
                      <w:szCs w:val="40"/>
                    </w:rPr>
                    <w:t>(PW)</w:t>
                  </w:r>
                </w:p>
              </w:txbxContent>
            </v:textbox>
            <w10:wrap type="square"/>
          </v:shape>
        </w:pict>
      </w:r>
      <w:r w:rsidR="00F94AB4" w:rsidRPr="003B0CB0">
        <w:rPr>
          <w:noProof/>
          <w:lang w:val="pt-PT" w:eastAsia="zh-C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-635</wp:posOffset>
            </wp:positionV>
            <wp:extent cx="1304925" cy="808355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AC3" w:rsidRDefault="00B22AC3"/>
    <w:p w:rsidR="00F94AB4" w:rsidRDefault="00F94AB4"/>
    <w:p w:rsidR="00F94AB4" w:rsidRDefault="00F94AB4"/>
    <w:p w:rsidR="00FE4F3E" w:rsidRDefault="008B2883">
      <w:r>
        <w:br/>
      </w:r>
    </w:p>
    <w:p w:rsidR="00F94AB4" w:rsidRPr="00CD779E" w:rsidRDefault="00CD779E" w:rsidP="00F94AB4">
      <w:pPr>
        <w:shd w:val="clear" w:color="auto" w:fill="B1BB2E"/>
        <w:rPr>
          <w:b/>
          <w:bCs/>
          <w:color w:val="FFFFFF" w:themeColor="background1"/>
          <w:sz w:val="32"/>
          <w:szCs w:val="32"/>
          <w:lang w:val="pt-PT"/>
        </w:rPr>
      </w:pPr>
      <w:r w:rsidRPr="00CD779E">
        <w:rPr>
          <w:b/>
          <w:bCs/>
          <w:color w:val="FFFFFF" w:themeColor="background1"/>
          <w:sz w:val="32"/>
          <w:szCs w:val="32"/>
          <w:lang w:val="pt-PT"/>
        </w:rPr>
        <w:t xml:space="preserve">Paragem </w:t>
      </w:r>
      <w:r w:rsidR="00F94AB4" w:rsidRPr="00CD779E">
        <w:rPr>
          <w:b/>
          <w:bCs/>
          <w:color w:val="FFFFFF" w:themeColor="background1"/>
          <w:sz w:val="32"/>
          <w:szCs w:val="32"/>
          <w:lang w:val="pt-PT"/>
        </w:rPr>
        <w:t xml:space="preserve">1: </w:t>
      </w:r>
      <w:r w:rsidRPr="00D44CE4">
        <w:rPr>
          <w:b/>
          <w:bCs/>
          <w:color w:val="FFFFFF" w:themeColor="background1"/>
          <w:sz w:val="32"/>
          <w:szCs w:val="32"/>
          <w:highlight w:val="darkGreen"/>
          <w:lang w:val="pt-PT"/>
        </w:rPr>
        <w:t>Adicione</w:t>
      </w:r>
    </w:p>
    <w:p w:rsidR="00F94AB4" w:rsidRPr="00CD779E" w:rsidRDefault="00CD779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>Atividades</w:t>
      </w:r>
    </w:p>
    <w:p w:rsidR="00F94AB4" w:rsidRPr="00CD779E" w:rsidRDefault="00F94AB4">
      <w:pPr>
        <w:rPr>
          <w:color w:val="00957D"/>
          <w:sz w:val="32"/>
          <w:szCs w:val="32"/>
          <w:lang w:val="pt-PT"/>
        </w:rPr>
      </w:pPr>
    </w:p>
    <w:p w:rsidR="00F94AB4" w:rsidRPr="00CD779E" w:rsidRDefault="00FE4F3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>Positiv</w:t>
      </w:r>
      <w:r w:rsidR="00CD779E" w:rsidRPr="00CD779E">
        <w:rPr>
          <w:color w:val="00957D"/>
          <w:sz w:val="32"/>
          <w:szCs w:val="32"/>
          <w:lang w:val="pt-PT"/>
        </w:rPr>
        <w:t>o</w:t>
      </w:r>
      <w:r w:rsidR="00F94AB4" w:rsidRPr="00CD779E">
        <w:rPr>
          <w:color w:val="00957D"/>
          <w:sz w:val="32"/>
          <w:szCs w:val="32"/>
          <w:lang w:val="pt-PT"/>
        </w:rPr>
        <w:t>/</w:t>
      </w:r>
      <w:r w:rsidRPr="00CD779E">
        <w:rPr>
          <w:color w:val="00957D"/>
          <w:sz w:val="32"/>
          <w:szCs w:val="32"/>
          <w:lang w:val="pt-PT"/>
        </w:rPr>
        <w:t>possibili</w:t>
      </w:r>
      <w:r w:rsidR="00CD779E" w:rsidRPr="00CD779E">
        <w:rPr>
          <w:color w:val="00957D"/>
          <w:sz w:val="32"/>
          <w:szCs w:val="32"/>
          <w:lang w:val="pt-PT"/>
        </w:rPr>
        <w:t>dades</w:t>
      </w:r>
    </w:p>
    <w:p w:rsidR="00F94AB4" w:rsidRPr="00CD779E" w:rsidRDefault="00F94AB4">
      <w:pPr>
        <w:rPr>
          <w:color w:val="00957D"/>
          <w:sz w:val="32"/>
          <w:szCs w:val="32"/>
          <w:lang w:val="pt-PT"/>
        </w:rPr>
      </w:pPr>
    </w:p>
    <w:p w:rsidR="00F94AB4" w:rsidRPr="00CD779E" w:rsidRDefault="00FE4F3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>Negativ</w:t>
      </w:r>
      <w:r w:rsidR="00CD779E" w:rsidRPr="00CD779E">
        <w:rPr>
          <w:color w:val="00957D"/>
          <w:sz w:val="32"/>
          <w:szCs w:val="32"/>
          <w:lang w:val="pt-PT"/>
        </w:rPr>
        <w:t>o</w:t>
      </w:r>
      <w:r w:rsidR="00F94AB4" w:rsidRPr="00CD779E">
        <w:rPr>
          <w:color w:val="00957D"/>
          <w:sz w:val="32"/>
          <w:szCs w:val="32"/>
          <w:lang w:val="pt-PT"/>
        </w:rPr>
        <w:t>/</w:t>
      </w:r>
      <w:r w:rsidRPr="00CD779E">
        <w:rPr>
          <w:color w:val="00957D"/>
          <w:sz w:val="32"/>
          <w:szCs w:val="32"/>
          <w:lang w:val="pt-PT"/>
        </w:rPr>
        <w:t>limita</w:t>
      </w:r>
      <w:r w:rsidR="00CD779E">
        <w:rPr>
          <w:color w:val="00957D"/>
          <w:sz w:val="32"/>
          <w:szCs w:val="32"/>
          <w:lang w:val="pt-PT"/>
        </w:rPr>
        <w:t>çõe</w:t>
      </w:r>
      <w:r w:rsidRPr="00CD779E">
        <w:rPr>
          <w:color w:val="00957D"/>
          <w:sz w:val="32"/>
          <w:szCs w:val="32"/>
          <w:lang w:val="pt-PT"/>
        </w:rPr>
        <w:t>s</w:t>
      </w:r>
    </w:p>
    <w:p w:rsidR="00F94AB4" w:rsidRPr="00CD779E" w:rsidRDefault="00F94AB4">
      <w:pPr>
        <w:rPr>
          <w:color w:val="00957D"/>
          <w:sz w:val="32"/>
          <w:szCs w:val="32"/>
          <w:lang w:val="pt-PT"/>
        </w:rPr>
      </w:pPr>
    </w:p>
    <w:p w:rsidR="00F94AB4" w:rsidRPr="00CD779E" w:rsidRDefault="00CD779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 xml:space="preserve">Sugestões </w:t>
      </w:r>
      <w:r w:rsidR="00D44CE4">
        <w:rPr>
          <w:color w:val="00957D"/>
          <w:sz w:val="32"/>
          <w:szCs w:val="32"/>
          <w:lang w:val="pt-PT"/>
        </w:rPr>
        <w:t>de melhoria</w:t>
      </w:r>
    </w:p>
    <w:p w:rsidR="00F94AB4" w:rsidRPr="00CD779E" w:rsidRDefault="00F94AB4">
      <w:pPr>
        <w:rPr>
          <w:color w:val="00957D"/>
          <w:sz w:val="32"/>
          <w:szCs w:val="32"/>
          <w:lang w:val="pt-PT"/>
        </w:rPr>
      </w:pPr>
    </w:p>
    <w:p w:rsidR="00F94AB4" w:rsidRPr="00CD779E" w:rsidRDefault="00F94AB4">
      <w:pPr>
        <w:rPr>
          <w:sz w:val="32"/>
          <w:szCs w:val="32"/>
          <w:lang w:val="pt-PT"/>
        </w:rPr>
      </w:pPr>
    </w:p>
    <w:p w:rsidR="00F94AB4" w:rsidRPr="00CD779E" w:rsidRDefault="00CD779E" w:rsidP="00F94AB4">
      <w:pPr>
        <w:shd w:val="clear" w:color="auto" w:fill="B1BB2E"/>
        <w:rPr>
          <w:b/>
          <w:bCs/>
          <w:color w:val="FFFFFF" w:themeColor="background1"/>
          <w:sz w:val="32"/>
          <w:szCs w:val="32"/>
          <w:lang w:val="pt-PT"/>
        </w:rPr>
      </w:pPr>
      <w:r w:rsidRPr="00CD779E">
        <w:rPr>
          <w:b/>
          <w:bCs/>
          <w:color w:val="FFFFFF" w:themeColor="background1"/>
          <w:sz w:val="32"/>
          <w:szCs w:val="32"/>
          <w:lang w:val="pt-PT"/>
        </w:rPr>
        <w:t>Paragem</w:t>
      </w:r>
      <w:r w:rsidR="00F94AB4" w:rsidRPr="00CD779E">
        <w:rPr>
          <w:b/>
          <w:bCs/>
          <w:color w:val="FFFFFF" w:themeColor="background1"/>
          <w:sz w:val="32"/>
          <w:szCs w:val="32"/>
          <w:lang w:val="pt-PT"/>
        </w:rPr>
        <w:t xml:space="preserve"> 2: </w:t>
      </w:r>
      <w:r w:rsidRPr="00CD779E">
        <w:rPr>
          <w:b/>
          <w:bCs/>
          <w:color w:val="FFFFFF" w:themeColor="background1"/>
          <w:sz w:val="32"/>
          <w:szCs w:val="32"/>
          <w:highlight w:val="darkGreen"/>
          <w:lang w:val="pt-PT"/>
        </w:rPr>
        <w:t>Adicione</w:t>
      </w:r>
    </w:p>
    <w:p w:rsidR="00FE4F3E" w:rsidRPr="00CD779E" w:rsidRDefault="00CD779E" w:rsidP="00FE4F3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>Atividades</w:t>
      </w:r>
    </w:p>
    <w:p w:rsidR="00FE4F3E" w:rsidRPr="00CD779E" w:rsidRDefault="00FE4F3E" w:rsidP="00FE4F3E">
      <w:pPr>
        <w:rPr>
          <w:color w:val="00957D"/>
          <w:sz w:val="32"/>
          <w:szCs w:val="32"/>
          <w:lang w:val="pt-PT"/>
        </w:rPr>
      </w:pPr>
    </w:p>
    <w:p w:rsidR="00CD779E" w:rsidRPr="00CD779E" w:rsidRDefault="00CD779E" w:rsidP="00CD779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>Positivo/possibilidades</w:t>
      </w:r>
    </w:p>
    <w:p w:rsidR="00FE4F3E" w:rsidRPr="00CD779E" w:rsidRDefault="00FE4F3E" w:rsidP="00FE4F3E">
      <w:pPr>
        <w:rPr>
          <w:color w:val="00957D"/>
          <w:sz w:val="32"/>
          <w:szCs w:val="32"/>
          <w:lang w:val="pt-PT"/>
        </w:rPr>
      </w:pPr>
    </w:p>
    <w:p w:rsidR="00CD779E" w:rsidRPr="00CD779E" w:rsidRDefault="00CD779E" w:rsidP="00CD779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>Negativo/limita</w:t>
      </w:r>
      <w:r>
        <w:rPr>
          <w:color w:val="00957D"/>
          <w:sz w:val="32"/>
          <w:szCs w:val="32"/>
          <w:lang w:val="pt-PT"/>
        </w:rPr>
        <w:t>çõe</w:t>
      </w:r>
      <w:r w:rsidRPr="00CD779E">
        <w:rPr>
          <w:color w:val="00957D"/>
          <w:sz w:val="32"/>
          <w:szCs w:val="32"/>
          <w:lang w:val="pt-PT"/>
        </w:rPr>
        <w:t>s</w:t>
      </w:r>
    </w:p>
    <w:p w:rsidR="00FE4F3E" w:rsidRPr="00CD779E" w:rsidRDefault="00FE4F3E" w:rsidP="00FE4F3E">
      <w:pPr>
        <w:rPr>
          <w:color w:val="00957D"/>
          <w:sz w:val="32"/>
          <w:szCs w:val="32"/>
          <w:lang w:val="pt-PT"/>
        </w:rPr>
      </w:pPr>
    </w:p>
    <w:p w:rsidR="00CD779E" w:rsidRPr="00CD779E" w:rsidRDefault="00CD779E" w:rsidP="00CD779E">
      <w:pPr>
        <w:rPr>
          <w:color w:val="00957D"/>
          <w:sz w:val="32"/>
          <w:szCs w:val="32"/>
          <w:lang w:val="pt-PT"/>
        </w:rPr>
      </w:pPr>
      <w:r w:rsidRPr="00CD779E">
        <w:rPr>
          <w:color w:val="00957D"/>
          <w:sz w:val="32"/>
          <w:szCs w:val="32"/>
          <w:lang w:val="pt-PT"/>
        </w:rPr>
        <w:t xml:space="preserve">Sugestões </w:t>
      </w:r>
      <w:r w:rsidR="00D44CE4">
        <w:rPr>
          <w:color w:val="00957D"/>
          <w:sz w:val="32"/>
          <w:szCs w:val="32"/>
          <w:lang w:val="pt-PT"/>
        </w:rPr>
        <w:t>de melhoria</w:t>
      </w:r>
      <w:bookmarkStart w:id="0" w:name="_GoBack"/>
      <w:bookmarkEnd w:id="0"/>
    </w:p>
    <w:p w:rsidR="00FE4F3E" w:rsidRPr="0015447A" w:rsidRDefault="00FE4F3E" w:rsidP="00FE4F3E">
      <w:pPr>
        <w:rPr>
          <w:color w:val="00957D"/>
          <w:sz w:val="32"/>
          <w:szCs w:val="32"/>
          <w:lang w:val="pt-PT"/>
        </w:rPr>
      </w:pPr>
    </w:p>
    <w:p w:rsidR="00874296" w:rsidRPr="0015447A" w:rsidRDefault="00874296" w:rsidP="00FE4F3E">
      <w:pPr>
        <w:rPr>
          <w:color w:val="00957D"/>
          <w:sz w:val="32"/>
          <w:szCs w:val="32"/>
          <w:lang w:val="pt-PT"/>
        </w:rPr>
      </w:pPr>
    </w:p>
    <w:sectPr w:rsidR="00874296" w:rsidRPr="0015447A" w:rsidSect="0006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applyBreakingRules/>
    <w:useFELayout/>
  </w:compat>
  <w:rsids>
    <w:rsidRoot w:val="00F94AB4"/>
    <w:rsid w:val="0006117E"/>
    <w:rsid w:val="000B3E37"/>
    <w:rsid w:val="00113CD1"/>
    <w:rsid w:val="0015447A"/>
    <w:rsid w:val="00222EE4"/>
    <w:rsid w:val="004E70B4"/>
    <w:rsid w:val="00874296"/>
    <w:rsid w:val="008B2883"/>
    <w:rsid w:val="00B22AC3"/>
    <w:rsid w:val="00CD779E"/>
    <w:rsid w:val="00D44CE4"/>
    <w:rsid w:val="00E620D2"/>
    <w:rsid w:val="00F94AB4"/>
    <w:rsid w:val="00FE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B4"/>
    <w:rPr>
      <w:rFonts w:eastAsiaTheme="minorHAnsi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B4"/>
    <w:rPr>
      <w:rFonts w:eastAsiaTheme="minorHAnsi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13DF9D0F3974182F5A0A12FE1C8E1" ma:contentTypeVersion="12" ma:contentTypeDescription="Create a new document." ma:contentTypeScope="" ma:versionID="31adf0d538134afdab3f38edbac78386">
  <xsd:schema xmlns:xsd="http://www.w3.org/2001/XMLSchema" xmlns:xs="http://www.w3.org/2001/XMLSchema" xmlns:p="http://schemas.microsoft.com/office/2006/metadata/properties" xmlns:ns3="d2f8f419-6d1a-4127-92ac-936fa46d978c" xmlns:ns4="5777af09-8bd3-4f9b-8075-d64e4d863cfe" targetNamespace="http://schemas.microsoft.com/office/2006/metadata/properties" ma:root="true" ma:fieldsID="4177246034d0aab43241189b963dcdc5" ns3:_="" ns4:_="">
    <xsd:import namespace="d2f8f419-6d1a-4127-92ac-936fa46d978c"/>
    <xsd:import namespace="5777af09-8bd3-4f9b-8075-d64e4d863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8f419-6d1a-4127-92ac-936fa46d9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af09-8bd3-4f9b-8075-d64e4d86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9844D-1CFE-4819-B36C-5A29C1420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8f419-6d1a-4127-92ac-936fa46d978c"/>
    <ds:schemaRef ds:uri="5777af09-8bd3-4f9b-8075-d64e4d86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1E7E6-059F-4A95-B0A1-60E0C19B4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93D28-B846-4467-A79F-F308FB4B3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Frelin</dc:creator>
  <cp:lastModifiedBy>Faturação</cp:lastModifiedBy>
  <cp:revision>5</cp:revision>
  <dcterms:created xsi:type="dcterms:W3CDTF">2020-11-13T18:36:00Z</dcterms:created>
  <dcterms:modified xsi:type="dcterms:W3CDTF">2020-11-17T09:04:00Z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0x01010066513DF9D0F3974182F5A0A12FE1C8E1</vt:lpwstr>
  </property>
</Properties>
</file>